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AB2" w:rsidRDefault="000A1AB2" w:rsidP="00385D69">
      <w:pPr>
        <w:jc w:val="center"/>
        <w:rPr>
          <w:b/>
          <w:bCs/>
          <w:sz w:val="32"/>
          <w:szCs w:val="32"/>
          <w:u w:val="single"/>
        </w:rPr>
      </w:pPr>
      <w:r w:rsidRPr="000A1AB2">
        <w:rPr>
          <w:b/>
          <w:bCs/>
          <w:sz w:val="32"/>
          <w:szCs w:val="32"/>
          <w:u w:val="single"/>
        </w:rPr>
        <w:t>Liste des figures</w:t>
      </w:r>
    </w:p>
    <w:p w:rsidR="000A1AB2" w:rsidRPr="000A1AB2" w:rsidRDefault="000A1AB2" w:rsidP="000A1A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1AB2">
        <w:rPr>
          <w:rFonts w:ascii="Times New Roman" w:hAnsi="Times New Roman" w:cs="Times New Roman"/>
          <w:b/>
          <w:bCs/>
          <w:sz w:val="24"/>
          <w:szCs w:val="24"/>
        </w:rPr>
        <w:t>Capitre 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page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1.1  Composantes du mouvement sismique.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1.2  Types du mouvement d’une structure de gé</w:t>
      </w:r>
      <w:r>
        <w:rPr>
          <w:rFonts w:ascii="Times New Roman" w:hAnsi="Times New Roman" w:cs="Times New Roman"/>
          <w:sz w:val="24"/>
          <w:szCs w:val="24"/>
        </w:rPr>
        <w:t>nie civil en cas du séisme. :..........</w:t>
      </w:r>
      <w:r w:rsidRPr="000A1AB2">
        <w:rPr>
          <w:rFonts w:ascii="Times New Roman" w:hAnsi="Times New Roman" w:cs="Times New Roman"/>
          <w:sz w:val="24"/>
          <w:szCs w:val="24"/>
        </w:rPr>
        <w:t xml:space="preserve"> 6 et 7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1.3  l'absence d'armature transversale, le caillement alterné détruit les sections.</w:t>
      </w:r>
      <w:r>
        <w:rPr>
          <w:rFonts w:ascii="Times New Roman" w:hAnsi="Times New Roman" w:cs="Times New Roman"/>
          <w:sz w:val="24"/>
          <w:szCs w:val="24"/>
        </w:rPr>
        <w:t> :..........</w:t>
      </w:r>
      <w:r w:rsidRPr="000A1AB2">
        <w:rPr>
          <w:rFonts w:ascii="Times New Roman" w:hAnsi="Times New Roman" w:cs="Times New Roman"/>
          <w:sz w:val="24"/>
          <w:szCs w:val="24"/>
        </w:rPr>
        <w:t xml:space="preserve"> 8</w:t>
      </w:r>
    </w:p>
    <w:p w:rsidR="000A1AB2" w:rsidRPr="000A1AB2" w:rsidRDefault="000A1AB2" w:rsidP="000A1A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1AB2">
        <w:rPr>
          <w:rFonts w:ascii="Times New Roman" w:hAnsi="Times New Roman" w:cs="Times New Roman"/>
          <w:b/>
          <w:bCs/>
          <w:sz w:val="24"/>
          <w:szCs w:val="24"/>
        </w:rPr>
        <w:t>Capitre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2.1 :surcharges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20</w:t>
      </w:r>
    </w:p>
    <w:p w:rsidR="000A1AB2" w:rsidRPr="000A1AB2" w:rsidRDefault="000A1AB2" w:rsidP="000A1A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1AB2">
        <w:rPr>
          <w:rFonts w:ascii="Times New Roman" w:hAnsi="Times New Roman" w:cs="Times New Roman"/>
          <w:b/>
          <w:bCs/>
          <w:sz w:val="24"/>
          <w:szCs w:val="24"/>
        </w:rPr>
        <w:t>Capitre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 xml:space="preserve">  Figure 3.1 :solusitation  A(l)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32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3.3 : Moment due à Bc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36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3.4 : Moment due à Bt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37</w:t>
      </w:r>
    </w:p>
    <w:p w:rsidR="000A1AB2" w:rsidRPr="000A1AB2" w:rsidRDefault="000A1AB2" w:rsidP="00115D2B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3.</w:t>
      </w:r>
      <w:r w:rsidR="00115D2B">
        <w:rPr>
          <w:rFonts w:ascii="Times New Roman" w:hAnsi="Times New Roman" w:cs="Times New Roman"/>
          <w:sz w:val="24"/>
          <w:szCs w:val="24"/>
        </w:rPr>
        <w:t>5</w:t>
      </w:r>
      <w:r w:rsidRPr="000A1AB2">
        <w:rPr>
          <w:rFonts w:ascii="Times New Roman" w:hAnsi="Times New Roman" w:cs="Times New Roman"/>
          <w:sz w:val="24"/>
          <w:szCs w:val="24"/>
        </w:rPr>
        <w:t xml:space="preserve"> : Moment due à mc120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39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3.7 : Courbe enveloppe du moments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40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3.8 : zone comprimé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48</w:t>
      </w:r>
    </w:p>
    <w:p w:rsidR="000A1AB2" w:rsidRPr="000A1AB2" w:rsidRDefault="000A1AB2" w:rsidP="000A1AB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A1AB2">
        <w:rPr>
          <w:rFonts w:ascii="Times New Roman" w:hAnsi="Times New Roman" w:cs="Times New Roman"/>
          <w:b/>
          <w:bCs/>
          <w:sz w:val="24"/>
          <w:szCs w:val="24"/>
        </w:rPr>
        <w:t>Capitre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0A1AB2" w:rsidRPr="000A1AB2" w:rsidRDefault="000A1AB2" w:rsidP="000A1AB2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>Figure 4.1:Diagramme de déformation-contrainte:</w:t>
      </w:r>
      <w:r>
        <w:rPr>
          <w:rFonts w:ascii="Times New Roman" w:hAnsi="Times New Roman" w:cs="Times New Roman"/>
          <w:sz w:val="24"/>
          <w:szCs w:val="24"/>
        </w:rPr>
        <w:t> :....................................................................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52</w:t>
      </w:r>
    </w:p>
    <w:p w:rsidR="000A1AB2" w:rsidRPr="000A1AB2" w:rsidRDefault="000A1AB2" w:rsidP="00115D2B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 xml:space="preserve">Figure </w:t>
      </w:r>
      <w:r w:rsidR="00115D2B">
        <w:rPr>
          <w:rFonts w:ascii="Times New Roman" w:hAnsi="Times New Roman" w:cs="Times New Roman"/>
          <w:sz w:val="24"/>
          <w:szCs w:val="24"/>
        </w:rPr>
        <w:t>4</w:t>
      </w:r>
      <w:r w:rsidRPr="000A1AB2">
        <w:rPr>
          <w:rFonts w:ascii="Times New Roman" w:hAnsi="Times New Roman" w:cs="Times New Roman"/>
          <w:sz w:val="24"/>
          <w:szCs w:val="24"/>
        </w:rPr>
        <w:t>.</w:t>
      </w:r>
      <w:r w:rsidR="00115D2B">
        <w:rPr>
          <w:rFonts w:ascii="Times New Roman" w:hAnsi="Times New Roman" w:cs="Times New Roman"/>
          <w:sz w:val="24"/>
          <w:szCs w:val="24"/>
        </w:rPr>
        <w:t>7</w:t>
      </w:r>
      <w:r w:rsidRPr="000A1AB2">
        <w:rPr>
          <w:rFonts w:ascii="Times New Roman" w:hAnsi="Times New Roman" w:cs="Times New Roman"/>
          <w:sz w:val="24"/>
          <w:szCs w:val="24"/>
        </w:rPr>
        <w:t xml:space="preserve"> Déplacement cible en fonction de la  résistance du béton  à la  compression, Zone III         </w:t>
      </w:r>
      <w:r w:rsidR="00115D2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65</w:t>
      </w:r>
    </w:p>
    <w:p w:rsidR="000A1AB2" w:rsidRPr="000A1AB2" w:rsidRDefault="000A1AB2" w:rsidP="00115D2B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 xml:space="preserve">Figure </w:t>
      </w:r>
      <w:r w:rsidR="00115D2B">
        <w:rPr>
          <w:rFonts w:ascii="Times New Roman" w:hAnsi="Times New Roman" w:cs="Times New Roman"/>
          <w:sz w:val="24"/>
          <w:szCs w:val="24"/>
        </w:rPr>
        <w:t>4</w:t>
      </w:r>
      <w:r w:rsidRPr="000A1AB2">
        <w:rPr>
          <w:rFonts w:ascii="Times New Roman" w:hAnsi="Times New Roman" w:cs="Times New Roman"/>
          <w:sz w:val="24"/>
          <w:szCs w:val="24"/>
        </w:rPr>
        <w:t>.</w:t>
      </w:r>
      <w:r w:rsidR="00115D2B">
        <w:rPr>
          <w:rFonts w:ascii="Times New Roman" w:hAnsi="Times New Roman" w:cs="Times New Roman"/>
          <w:sz w:val="24"/>
          <w:szCs w:val="24"/>
        </w:rPr>
        <w:t>8</w:t>
      </w:r>
      <w:r w:rsidRPr="000A1AB2">
        <w:rPr>
          <w:rFonts w:ascii="Times New Roman" w:hAnsi="Times New Roman" w:cs="Times New Roman"/>
          <w:sz w:val="24"/>
          <w:szCs w:val="24"/>
        </w:rPr>
        <w:t xml:space="preserve"> Effort tranchant à la base en fonction de la  résistance du béton  à la  compression, Zone III </w:t>
      </w:r>
      <w:r w:rsidR="00115D2B">
        <w:rPr>
          <w:rFonts w:ascii="Times New Roman" w:hAnsi="Times New Roman" w:cs="Times New Roman"/>
          <w:sz w:val="24"/>
          <w:szCs w:val="24"/>
        </w:rPr>
        <w:t>:...............................</w:t>
      </w:r>
      <w:r w:rsidR="00115D2B" w:rsidRPr="000A1AB2">
        <w:rPr>
          <w:rFonts w:ascii="Times New Roman" w:hAnsi="Times New Roman" w:cs="Times New Roman"/>
          <w:sz w:val="24"/>
          <w:szCs w:val="24"/>
        </w:rPr>
        <w:t xml:space="preserve"> </w:t>
      </w:r>
      <w:r w:rsidR="00115D2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65</w:t>
      </w:r>
    </w:p>
    <w:p w:rsidR="000A1AB2" w:rsidRPr="000A1AB2" w:rsidRDefault="000A1AB2" w:rsidP="00115D2B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 xml:space="preserve">Figure </w:t>
      </w:r>
      <w:r w:rsidR="00115D2B">
        <w:rPr>
          <w:rFonts w:ascii="Times New Roman" w:hAnsi="Times New Roman" w:cs="Times New Roman"/>
          <w:sz w:val="24"/>
          <w:szCs w:val="24"/>
        </w:rPr>
        <w:t>4</w:t>
      </w:r>
      <w:r w:rsidRPr="000A1AB2">
        <w:rPr>
          <w:rFonts w:ascii="Times New Roman" w:hAnsi="Times New Roman" w:cs="Times New Roman"/>
          <w:sz w:val="24"/>
          <w:szCs w:val="24"/>
        </w:rPr>
        <w:t>.</w:t>
      </w:r>
      <w:r w:rsidR="00115D2B">
        <w:rPr>
          <w:rFonts w:ascii="Times New Roman" w:hAnsi="Times New Roman" w:cs="Times New Roman"/>
          <w:sz w:val="24"/>
          <w:szCs w:val="24"/>
        </w:rPr>
        <w:t>9</w:t>
      </w:r>
      <w:r w:rsidRPr="000A1AB2">
        <w:rPr>
          <w:rFonts w:ascii="Times New Roman" w:hAnsi="Times New Roman" w:cs="Times New Roman"/>
          <w:sz w:val="24"/>
          <w:szCs w:val="24"/>
        </w:rPr>
        <w:t xml:space="preserve">  Déplacement cible en fonction de la  résistance du béton  à la  compression, Zone II                      </w:t>
      </w:r>
      <w:r w:rsidR="00115D2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66</w:t>
      </w:r>
    </w:p>
    <w:p w:rsidR="000A1AB2" w:rsidRPr="000A1AB2" w:rsidRDefault="000A1AB2" w:rsidP="00115D2B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 xml:space="preserve">Figure </w:t>
      </w:r>
      <w:r w:rsidR="00115D2B">
        <w:rPr>
          <w:rFonts w:ascii="Times New Roman" w:hAnsi="Times New Roman" w:cs="Times New Roman"/>
          <w:sz w:val="24"/>
          <w:szCs w:val="24"/>
        </w:rPr>
        <w:t>4</w:t>
      </w:r>
      <w:r w:rsidRPr="000A1AB2">
        <w:rPr>
          <w:rFonts w:ascii="Times New Roman" w:hAnsi="Times New Roman" w:cs="Times New Roman"/>
          <w:sz w:val="24"/>
          <w:szCs w:val="24"/>
        </w:rPr>
        <w:t>.</w:t>
      </w:r>
      <w:r w:rsidR="00115D2B">
        <w:rPr>
          <w:rFonts w:ascii="Times New Roman" w:hAnsi="Times New Roman" w:cs="Times New Roman"/>
          <w:sz w:val="24"/>
          <w:szCs w:val="24"/>
        </w:rPr>
        <w:t>10</w:t>
      </w:r>
      <w:r w:rsidRPr="000A1AB2">
        <w:rPr>
          <w:rFonts w:ascii="Times New Roman" w:hAnsi="Times New Roman" w:cs="Times New Roman"/>
          <w:sz w:val="24"/>
          <w:szCs w:val="24"/>
        </w:rPr>
        <w:t xml:space="preserve"> Effort tranchant à la base en fonction de la  résistance du béton  à la  compression, Zone II</w:t>
      </w:r>
      <w:r w:rsidR="00115D2B">
        <w:rPr>
          <w:rFonts w:ascii="Times New Roman" w:hAnsi="Times New Roman" w:cs="Times New Roman"/>
          <w:sz w:val="24"/>
          <w:szCs w:val="24"/>
        </w:rPr>
        <w:t>:...............................</w:t>
      </w:r>
      <w:r w:rsidR="00115D2B" w:rsidRPr="000A1AB2">
        <w:rPr>
          <w:rFonts w:ascii="Times New Roman" w:hAnsi="Times New Roman" w:cs="Times New Roman"/>
          <w:sz w:val="24"/>
          <w:szCs w:val="24"/>
        </w:rPr>
        <w:t xml:space="preserve"> </w:t>
      </w:r>
      <w:r w:rsidR="00115D2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 xml:space="preserve"> 66</w:t>
      </w:r>
    </w:p>
    <w:p w:rsidR="000A1AB2" w:rsidRPr="000A1AB2" w:rsidRDefault="000A1AB2" w:rsidP="00115D2B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 xml:space="preserve">Figure </w:t>
      </w:r>
      <w:r w:rsidR="00115D2B">
        <w:rPr>
          <w:rFonts w:ascii="Times New Roman" w:hAnsi="Times New Roman" w:cs="Times New Roman"/>
          <w:sz w:val="24"/>
          <w:szCs w:val="24"/>
        </w:rPr>
        <w:t>4</w:t>
      </w:r>
      <w:r w:rsidRPr="000A1AB2">
        <w:rPr>
          <w:rFonts w:ascii="Times New Roman" w:hAnsi="Times New Roman" w:cs="Times New Roman"/>
          <w:sz w:val="24"/>
          <w:szCs w:val="24"/>
        </w:rPr>
        <w:t>.</w:t>
      </w:r>
      <w:r w:rsidR="00115D2B">
        <w:rPr>
          <w:rFonts w:ascii="Times New Roman" w:hAnsi="Times New Roman" w:cs="Times New Roman"/>
          <w:sz w:val="24"/>
          <w:szCs w:val="24"/>
        </w:rPr>
        <w:t>11</w:t>
      </w:r>
      <w:r w:rsidRPr="000A1AB2">
        <w:rPr>
          <w:rFonts w:ascii="Times New Roman" w:hAnsi="Times New Roman" w:cs="Times New Roman"/>
          <w:sz w:val="24"/>
          <w:szCs w:val="24"/>
        </w:rPr>
        <w:t xml:space="preserve">  Déplacement cible en fonction de la  résistance du béton  à la  compression, Zone I                           </w:t>
      </w:r>
      <w:r w:rsidR="00115D2B">
        <w:rPr>
          <w:rFonts w:ascii="Times New Roman" w:hAnsi="Times New Roman" w:cs="Times New Roman"/>
          <w:sz w:val="24"/>
          <w:szCs w:val="24"/>
        </w:rPr>
        <w:t>:..................................................................................................................................................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>67</w:t>
      </w:r>
    </w:p>
    <w:p w:rsidR="000A1AB2" w:rsidRPr="000A1AB2" w:rsidRDefault="000A1AB2" w:rsidP="00115D2B">
      <w:pPr>
        <w:rPr>
          <w:rFonts w:ascii="Times New Roman" w:hAnsi="Times New Roman" w:cs="Times New Roman"/>
          <w:sz w:val="24"/>
          <w:szCs w:val="24"/>
        </w:rPr>
      </w:pPr>
      <w:r w:rsidRPr="000A1AB2">
        <w:rPr>
          <w:rFonts w:ascii="Times New Roman" w:hAnsi="Times New Roman" w:cs="Times New Roman"/>
          <w:sz w:val="24"/>
          <w:szCs w:val="24"/>
        </w:rPr>
        <w:t xml:space="preserve">Figure </w:t>
      </w:r>
      <w:r w:rsidR="00115D2B">
        <w:rPr>
          <w:rFonts w:ascii="Times New Roman" w:hAnsi="Times New Roman" w:cs="Times New Roman"/>
          <w:sz w:val="24"/>
          <w:szCs w:val="24"/>
        </w:rPr>
        <w:t>4</w:t>
      </w:r>
      <w:r w:rsidRPr="000A1AB2">
        <w:rPr>
          <w:rFonts w:ascii="Times New Roman" w:hAnsi="Times New Roman" w:cs="Times New Roman"/>
          <w:sz w:val="24"/>
          <w:szCs w:val="24"/>
        </w:rPr>
        <w:t>.</w:t>
      </w:r>
      <w:r w:rsidR="00115D2B">
        <w:rPr>
          <w:rFonts w:ascii="Times New Roman" w:hAnsi="Times New Roman" w:cs="Times New Roman"/>
          <w:sz w:val="24"/>
          <w:szCs w:val="24"/>
        </w:rPr>
        <w:t>12</w:t>
      </w:r>
      <w:r w:rsidRPr="000A1AB2">
        <w:rPr>
          <w:rFonts w:ascii="Times New Roman" w:hAnsi="Times New Roman" w:cs="Times New Roman"/>
          <w:sz w:val="24"/>
          <w:szCs w:val="24"/>
        </w:rPr>
        <w:t xml:space="preserve"> Effort tranchant à la base en fonction de la  résistance du béton  à la  compression, Zone I</w:t>
      </w:r>
      <w:r w:rsidR="00115D2B">
        <w:rPr>
          <w:rFonts w:ascii="Times New Roman" w:hAnsi="Times New Roman" w:cs="Times New Roman"/>
          <w:sz w:val="24"/>
          <w:szCs w:val="24"/>
        </w:rPr>
        <w:t>:...............................</w:t>
      </w:r>
      <w:r w:rsidR="00115D2B" w:rsidRPr="000A1AB2">
        <w:rPr>
          <w:rFonts w:ascii="Times New Roman" w:hAnsi="Times New Roman" w:cs="Times New Roman"/>
          <w:sz w:val="24"/>
          <w:szCs w:val="24"/>
        </w:rPr>
        <w:t xml:space="preserve"> </w:t>
      </w:r>
      <w:r w:rsidR="00115D2B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</w:t>
      </w:r>
      <w:r w:rsidRPr="000A1AB2">
        <w:rPr>
          <w:rFonts w:ascii="Times New Roman" w:hAnsi="Times New Roman" w:cs="Times New Roman"/>
          <w:sz w:val="24"/>
          <w:szCs w:val="24"/>
        </w:rPr>
        <w:t xml:space="preserve">67     </w:t>
      </w:r>
    </w:p>
    <w:sectPr w:rsidR="000A1AB2" w:rsidRPr="000A1AB2" w:rsidSect="008C0BFA">
      <w:headerReference w:type="default" r:id="rId6"/>
      <w:footerReference w:type="default" r:id="rId7"/>
      <w:pgSz w:w="11906" w:h="16838"/>
      <w:pgMar w:top="1134" w:right="1134" w:bottom="1134" w:left="1418" w:header="709" w:footer="709" w:gutter="0"/>
      <w:pgNumType w:fmt="upperRoman"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0A0" w:rsidRDefault="002C60A0" w:rsidP="000A1AB2">
      <w:pPr>
        <w:spacing w:after="0" w:line="240" w:lineRule="auto"/>
      </w:pPr>
      <w:r>
        <w:separator/>
      </w:r>
    </w:p>
  </w:endnote>
  <w:endnote w:type="continuationSeparator" w:id="1">
    <w:p w:rsidR="002C60A0" w:rsidRDefault="002C60A0" w:rsidP="000A1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599211"/>
      <w:docPartObj>
        <w:docPartGallery w:val="Page Numbers (Bottom of Page)"/>
        <w:docPartUnique/>
      </w:docPartObj>
    </w:sdtPr>
    <w:sdtContent>
      <w:p w:rsidR="008C0BFA" w:rsidRDefault="008C0BFA">
        <w:pPr>
          <w:pStyle w:val="Pieddepage"/>
          <w:jc w:val="center"/>
        </w:pPr>
        <w:fldSimple w:instr=" PAGE   \* MERGEFORMAT ">
          <w:r>
            <w:rPr>
              <w:noProof/>
            </w:rPr>
            <w:t>V</w:t>
          </w:r>
        </w:fldSimple>
      </w:p>
    </w:sdtContent>
  </w:sdt>
  <w:p w:rsidR="008C0BFA" w:rsidRDefault="008C0BFA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0A0" w:rsidRDefault="002C60A0" w:rsidP="000A1AB2">
      <w:pPr>
        <w:spacing w:after="0" w:line="240" w:lineRule="auto"/>
      </w:pPr>
      <w:r>
        <w:separator/>
      </w:r>
    </w:p>
  </w:footnote>
  <w:footnote w:type="continuationSeparator" w:id="1">
    <w:p w:rsidR="002C60A0" w:rsidRDefault="002C60A0" w:rsidP="000A1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alias w:val="Auteur"/>
      <w:id w:val="77807658"/>
      <w:placeholder>
        <w:docPart w:val="D6C1648938274E1DA7D1CD6121D8B060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0A1AB2" w:rsidRPr="000A1AB2" w:rsidRDefault="000A1AB2" w:rsidP="000A1AB2">
        <w:pPr>
          <w:pStyle w:val="En-tte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rPr>
            <w:rFonts w:ascii="Times New Roman" w:hAnsi="Times New Roman" w:cs="Times New Roman"/>
            <w:color w:val="808080" w:themeColor="text1" w:themeTint="7F"/>
            <w:sz w:val="24"/>
            <w:szCs w:val="24"/>
          </w:rPr>
        </w:pPr>
        <w:r w:rsidRPr="000A1AB2">
          <w:rPr>
            <w:rFonts w:ascii="Times New Roman" w:hAnsi="Times New Roman" w:cs="Times New Roman"/>
            <w:sz w:val="24"/>
            <w:szCs w:val="24"/>
          </w:rPr>
          <w:t>Liste des figures</w:t>
        </w:r>
      </w:p>
    </w:sdtContent>
  </w:sdt>
  <w:p w:rsidR="000A1AB2" w:rsidRDefault="000A1AB2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1AB2"/>
    <w:rsid w:val="000A1AB2"/>
    <w:rsid w:val="00115D2B"/>
    <w:rsid w:val="001363A3"/>
    <w:rsid w:val="002C60A0"/>
    <w:rsid w:val="002D70DF"/>
    <w:rsid w:val="003510B9"/>
    <w:rsid w:val="00361BE1"/>
    <w:rsid w:val="00380032"/>
    <w:rsid w:val="00385D69"/>
    <w:rsid w:val="00454E2B"/>
    <w:rsid w:val="004A3464"/>
    <w:rsid w:val="005E6539"/>
    <w:rsid w:val="006C02EA"/>
    <w:rsid w:val="007257C2"/>
    <w:rsid w:val="00757C7E"/>
    <w:rsid w:val="008C0BFA"/>
    <w:rsid w:val="0093115F"/>
    <w:rsid w:val="00952D34"/>
    <w:rsid w:val="00AA551D"/>
    <w:rsid w:val="00B63F8C"/>
    <w:rsid w:val="00CE646D"/>
    <w:rsid w:val="00D2627B"/>
    <w:rsid w:val="00FA2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53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A1A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1AB2"/>
  </w:style>
  <w:style w:type="paragraph" w:styleId="Pieddepage">
    <w:name w:val="footer"/>
    <w:basedOn w:val="Normal"/>
    <w:link w:val="PieddepageCar"/>
    <w:uiPriority w:val="99"/>
    <w:unhideWhenUsed/>
    <w:rsid w:val="000A1AB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1AB2"/>
  </w:style>
  <w:style w:type="paragraph" w:styleId="Textedebulles">
    <w:name w:val="Balloon Text"/>
    <w:basedOn w:val="Normal"/>
    <w:link w:val="TextedebullesCar"/>
    <w:uiPriority w:val="99"/>
    <w:semiHidden/>
    <w:unhideWhenUsed/>
    <w:rsid w:val="000A1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A1A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6C1648938274E1DA7D1CD6121D8B0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076A3EB-6751-42A7-B83B-38CA7BCE35F1}"/>
      </w:docPartPr>
      <w:docPartBody>
        <w:p w:rsidR="003955AC" w:rsidRDefault="00111E80" w:rsidP="00111E80">
          <w:pPr>
            <w:pStyle w:val="D6C1648938274E1DA7D1CD6121D8B060"/>
          </w:pPr>
          <w:r>
            <w:rPr>
              <w:color w:val="808080" w:themeColor="text1" w:themeTint="7F"/>
            </w:rPr>
            <w:t>[Tapez le nom de l'auteur]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11E80"/>
    <w:rsid w:val="00111E80"/>
    <w:rsid w:val="003955AC"/>
    <w:rsid w:val="00816536"/>
    <w:rsid w:val="00DD1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5A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EF295F020704CACB5663A8D2CB314D2">
    <w:name w:val="CEF295F020704CACB5663A8D2CB314D2"/>
    <w:rsid w:val="00111E80"/>
  </w:style>
  <w:style w:type="paragraph" w:customStyle="1" w:styleId="562386D71D614544B78E27DF1971D4BF">
    <w:name w:val="562386D71D614544B78E27DF1971D4BF"/>
    <w:rsid w:val="00111E80"/>
  </w:style>
  <w:style w:type="paragraph" w:customStyle="1" w:styleId="D6C1648938274E1DA7D1CD6121D8B060">
    <w:name w:val="D6C1648938274E1DA7D1CD6121D8B060"/>
    <w:rsid w:val="00111E8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476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Liste des figures</dc:creator>
  <cp:lastModifiedBy>salem</cp:lastModifiedBy>
  <cp:revision>3</cp:revision>
  <dcterms:created xsi:type="dcterms:W3CDTF">2015-05-27T11:20:00Z</dcterms:created>
  <dcterms:modified xsi:type="dcterms:W3CDTF">2015-05-27T16:50:00Z</dcterms:modified>
</cp:coreProperties>
</file>